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C5" w:rsidRPr="00B14FC5" w:rsidRDefault="00B14FC5" w:rsidP="00B14FC5">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uk-UA" w:eastAsia="ru-RU"/>
        </w:rPr>
      </w:pPr>
      <w:r w:rsidRPr="00B14FC5">
        <w:rPr>
          <w:rFonts w:ascii="Times New Roman" w:eastAsia="Times New Roman" w:hAnsi="Times New Roman" w:cs="Times New Roman"/>
          <w:b/>
          <w:bCs/>
          <w:kern w:val="36"/>
          <w:sz w:val="48"/>
          <w:szCs w:val="48"/>
          <w:lang w:val="uk-UA" w:eastAsia="ru-RU"/>
        </w:rPr>
        <w:t>Стандарти та вимоги до якості</w:t>
      </w:r>
    </w:p>
    <w:p w:rsidR="00B14FC5" w:rsidRDefault="00B14FC5" w:rsidP="00B14FC5">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ПрАТ «АЗОТ»</w:t>
      </w:r>
      <w:r w:rsidRPr="00B14FC5">
        <w:rPr>
          <w:rFonts w:ascii="Times New Roman" w:eastAsia="Times New Roman" w:hAnsi="Times New Roman" w:cs="Times New Roman"/>
          <w:sz w:val="24"/>
          <w:szCs w:val="24"/>
          <w:lang w:val="uk-UA" w:eastAsia="ru-RU"/>
        </w:rPr>
        <w:t xml:space="preserve"> забезпечує Мінімальні стандарти та вимоги до якості обслуговування споживачів при наданні послуг постачання природного газу, які затверджені Постановою НКРЕКП від 21.09.2017 №1156.</w:t>
      </w:r>
    </w:p>
    <w:p w:rsidR="00B14FC5" w:rsidRPr="00B14FC5" w:rsidRDefault="00B14FC5" w:rsidP="00B14FC5">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0" w:name="_GoBack"/>
      <w:bookmarkEnd w:id="0"/>
      <w:r w:rsidRPr="00B14FC5">
        <w:rPr>
          <w:rFonts w:ascii="Times New Roman" w:eastAsia="Times New Roman" w:hAnsi="Times New Roman" w:cs="Times New Roman"/>
          <w:sz w:val="24"/>
          <w:szCs w:val="24"/>
          <w:lang w:val="uk-UA" w:eastAsia="ru-RU"/>
        </w:rPr>
        <w:t>Ці Стандарти та вимоги визначають перелік мінімальних стандартів та вимог до якості обслуговування споживачів та постачання природного газу, що регулюють відносини, пов’язані з постачанням природного газу відповідно до мінімальних стандартів та вимог до якості обслуговування споживачів, захистом прав споживачів та наданням постачальником природного газу компенсації за недотримання мінімальних стандартів та вимог до якості обслуговування споживачів при наданні послуг постачання природного газу споживачам.</w:t>
      </w:r>
    </w:p>
    <w:p w:rsidR="00B14FC5" w:rsidRPr="00B14FC5" w:rsidRDefault="00B14FC5" w:rsidP="00B14FC5">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14FC5">
        <w:rPr>
          <w:rFonts w:ascii="Times New Roman" w:eastAsia="Times New Roman" w:hAnsi="Times New Roman" w:cs="Times New Roman"/>
          <w:sz w:val="24"/>
          <w:szCs w:val="24"/>
          <w:lang w:val="uk-UA" w:eastAsia="ru-RU"/>
        </w:rPr>
        <w:t xml:space="preserve">Чинна редакція </w:t>
      </w:r>
      <w:hyperlink r:id="rId4" w:tgtFrame="_blank" w:history="1">
        <w:r w:rsidRPr="00B14FC5">
          <w:rPr>
            <w:rFonts w:ascii="Times New Roman" w:eastAsia="Times New Roman" w:hAnsi="Times New Roman" w:cs="Times New Roman"/>
            <w:color w:val="0000FF"/>
            <w:sz w:val="24"/>
            <w:szCs w:val="24"/>
            <w:u w:val="single"/>
            <w:lang w:val="uk-UA" w:eastAsia="ru-RU"/>
          </w:rPr>
          <w:t>Постанови НКРЕКП від 21.09.2017 №1156 “Про затвердження Мінімальних стандартів та вимог до якості обслуговування споживачів та постачання природного газу”</w:t>
        </w:r>
      </w:hyperlink>
      <w:r w:rsidRPr="00B14FC5">
        <w:rPr>
          <w:rFonts w:ascii="Times New Roman" w:eastAsia="Times New Roman" w:hAnsi="Times New Roman" w:cs="Times New Roman"/>
          <w:sz w:val="24"/>
          <w:szCs w:val="24"/>
          <w:lang w:val="uk-UA" w:eastAsia="ru-RU"/>
        </w:rPr>
        <w:t xml:space="preserve"> та </w:t>
      </w:r>
      <w:hyperlink r:id="rId5" w:history="1">
        <w:r w:rsidRPr="00B14FC5">
          <w:rPr>
            <w:rFonts w:ascii="Times New Roman" w:eastAsia="Times New Roman" w:hAnsi="Times New Roman" w:cs="Times New Roman"/>
            <w:color w:val="0000FF"/>
            <w:sz w:val="24"/>
            <w:szCs w:val="24"/>
            <w:u w:val="single"/>
            <w:lang w:val="uk-UA" w:eastAsia="ru-RU"/>
          </w:rPr>
          <w:t>додатки до Постанови НКРЕКП від 21.09.2017 №1156 “Про затвердження Мінімальних стандартів та вимог до якості обслуговування споживачів та постачання природного газу”.</w:t>
        </w:r>
      </w:hyperlink>
      <w:r w:rsidRPr="00B14FC5">
        <w:rPr>
          <w:rFonts w:ascii="Times New Roman" w:eastAsia="Times New Roman" w:hAnsi="Times New Roman" w:cs="Times New Roman"/>
          <w:sz w:val="24"/>
          <w:szCs w:val="24"/>
          <w:lang w:val="uk-UA" w:eastAsia="ru-RU"/>
        </w:rPr>
        <w:t xml:space="preserve"> Дата набрання чинності 08.10.2017 р.</w:t>
      </w:r>
    </w:p>
    <w:p w:rsidR="00B14FC5" w:rsidRPr="00B14FC5" w:rsidRDefault="00B14FC5" w:rsidP="00B14FC5">
      <w:pPr>
        <w:spacing w:before="100" w:beforeAutospacing="1" w:after="100" w:afterAutospacing="1" w:line="240" w:lineRule="auto"/>
        <w:jc w:val="both"/>
        <w:rPr>
          <w:rFonts w:ascii="Times New Roman" w:eastAsia="Times New Roman" w:hAnsi="Times New Roman" w:cs="Times New Roman"/>
          <w:sz w:val="24"/>
          <w:szCs w:val="24"/>
          <w:lang w:val="uk-UA" w:eastAsia="ru-RU"/>
        </w:rPr>
      </w:pPr>
      <w:hyperlink r:id="rId6" w:tgtFrame="_blank" w:history="1">
        <w:r w:rsidRPr="00B14FC5">
          <w:rPr>
            <w:rFonts w:ascii="Times New Roman" w:eastAsia="Times New Roman" w:hAnsi="Times New Roman" w:cs="Times New Roman"/>
            <w:color w:val="0000FF"/>
            <w:sz w:val="24"/>
            <w:szCs w:val="24"/>
            <w:u w:val="single"/>
            <w:lang w:val="uk-UA" w:eastAsia="ru-RU"/>
          </w:rPr>
          <w:t>Інформація щодо дотримання мінімальних стандартів та вимог до якості обслуговування споживачів при наданні послуг постачання природного газу та сум виплачених компенсацій за недотримання цих стандартів та вимог за 2018 рік</w:t>
        </w:r>
      </w:hyperlink>
    </w:p>
    <w:p w:rsidR="00B14FC5" w:rsidRPr="00B14FC5" w:rsidRDefault="00B14FC5" w:rsidP="00B14FC5">
      <w:pPr>
        <w:spacing w:before="100" w:beforeAutospacing="1" w:after="100" w:afterAutospacing="1" w:line="240" w:lineRule="auto"/>
        <w:jc w:val="both"/>
        <w:rPr>
          <w:rFonts w:ascii="Times New Roman" w:eastAsia="Times New Roman" w:hAnsi="Times New Roman" w:cs="Times New Roman"/>
          <w:sz w:val="24"/>
          <w:szCs w:val="24"/>
          <w:lang w:val="uk-UA" w:eastAsia="ru-RU"/>
        </w:rPr>
      </w:pPr>
      <w:hyperlink r:id="rId7" w:tgtFrame="_blank" w:history="1">
        <w:r w:rsidRPr="00B14FC5">
          <w:rPr>
            <w:rFonts w:ascii="Times New Roman" w:eastAsia="Times New Roman" w:hAnsi="Times New Roman" w:cs="Times New Roman"/>
            <w:color w:val="0000FF"/>
            <w:sz w:val="24"/>
            <w:szCs w:val="24"/>
            <w:u w:val="single"/>
            <w:lang w:val="uk-UA" w:eastAsia="ru-RU"/>
          </w:rPr>
          <w:t>Інформація щодо дотримання мінімальних стандартів та вимог до якості обслуговування споживачів при наданні послуг постачання природного газу та сум виплачених компенсацій за недотримання цих стандартів та вимог за 2019 рік</w:t>
        </w:r>
      </w:hyperlink>
    </w:p>
    <w:p w:rsidR="00B14FC5" w:rsidRPr="00B14FC5" w:rsidRDefault="00B14FC5" w:rsidP="00B14FC5">
      <w:pPr>
        <w:spacing w:before="100" w:beforeAutospacing="1" w:after="100" w:afterAutospacing="1" w:line="240" w:lineRule="auto"/>
        <w:jc w:val="both"/>
        <w:rPr>
          <w:rFonts w:ascii="Times New Roman" w:eastAsia="Times New Roman" w:hAnsi="Times New Roman" w:cs="Times New Roman"/>
          <w:sz w:val="24"/>
          <w:szCs w:val="24"/>
          <w:lang w:val="uk-UA" w:eastAsia="ru-RU"/>
        </w:rPr>
      </w:pPr>
      <w:hyperlink r:id="rId8" w:tgtFrame="_blank" w:history="1">
        <w:r w:rsidRPr="00B14FC5">
          <w:rPr>
            <w:rFonts w:ascii="Times New Roman" w:eastAsia="Times New Roman" w:hAnsi="Times New Roman" w:cs="Times New Roman"/>
            <w:color w:val="0000FF"/>
            <w:sz w:val="24"/>
            <w:szCs w:val="24"/>
            <w:u w:val="single"/>
            <w:lang w:val="uk-UA" w:eastAsia="ru-RU"/>
          </w:rPr>
          <w:t>Інформація щодо дотримання мінімальних стандартів та вимог до якості обслуговування споживачів при наданні послуг постачання природного газу та сум виплачених компенсацій за недотримання цих стандартів та вимог за 2020 рік</w:t>
        </w:r>
      </w:hyperlink>
    </w:p>
    <w:p w:rsidR="00F65FFC" w:rsidRDefault="00F65FFC"/>
    <w:sectPr w:rsidR="00F65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5B"/>
    <w:rsid w:val="00B14FC5"/>
    <w:rsid w:val="00F65FFC"/>
    <w:rsid w:val="00F7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6EB3E-E215-4DC6-A202-42BB628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4F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FC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14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4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996828">
      <w:bodyDiv w:val="1"/>
      <w:marLeft w:val="0"/>
      <w:marRight w:val="0"/>
      <w:marTop w:val="0"/>
      <w:marBottom w:val="0"/>
      <w:divBdr>
        <w:top w:val="none" w:sz="0" w:space="0" w:color="auto"/>
        <w:left w:val="none" w:sz="0" w:space="0" w:color="auto"/>
        <w:bottom w:val="none" w:sz="0" w:space="0" w:color="auto"/>
        <w:right w:val="none" w:sz="0" w:space="0" w:color="auto"/>
      </w:divBdr>
      <w:divsChild>
        <w:div w:id="2083209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trade.com.ua/wp-content/uploads/2021/02/&#1030;&#1085;&#1092;&#1086;&#1088;&#1084;&#1072;&#1094;&#1110;&#1103;-&#1061;&#1058;-2020.pdf" TargetMode="External"/><Relationship Id="rId3" Type="http://schemas.openxmlformats.org/officeDocument/2006/relationships/webSettings" Target="webSettings.xml"/><Relationship Id="rId7" Type="http://schemas.openxmlformats.org/officeDocument/2006/relationships/hyperlink" Target="http://him-trade.com.ua/wp-content/uploads/2020/03/inform_ht_20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m-trade.com.ua/wp-content/uploads/2020/03/inform_ht_2018.pdf" TargetMode="External"/><Relationship Id="rId5" Type="http://schemas.openxmlformats.org/officeDocument/2006/relationships/hyperlink" Target="http://him-trade.com.ua/wp-content/uploads/2020/03/dodatok_do_postanovy.xls" TargetMode="External"/><Relationship Id="rId10" Type="http://schemas.openxmlformats.org/officeDocument/2006/relationships/theme" Target="theme/theme1.xml"/><Relationship Id="rId4" Type="http://schemas.openxmlformats.org/officeDocument/2006/relationships/hyperlink" Target="http://him-trade.com.ua/wp-content/uploads/2020/03/Postanova_NKREP.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Мельник</dc:creator>
  <cp:keywords/>
  <dc:description/>
  <cp:lastModifiedBy>Наталья В. Мельник</cp:lastModifiedBy>
  <cp:revision>2</cp:revision>
  <dcterms:created xsi:type="dcterms:W3CDTF">2021-08-19T13:24:00Z</dcterms:created>
  <dcterms:modified xsi:type="dcterms:W3CDTF">2021-08-19T13:26:00Z</dcterms:modified>
</cp:coreProperties>
</file>